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1F995" w14:textId="77777777" w:rsidR="006F7994" w:rsidRPr="008F2E46" w:rsidRDefault="006F7994" w:rsidP="0091107E">
      <w:pPr>
        <w:spacing w:line="240" w:lineRule="auto"/>
        <w:jc w:val="both"/>
        <w:rPr>
          <w:rFonts w:ascii="Candara" w:hAnsi="Candara"/>
          <w:sz w:val="24"/>
          <w:szCs w:val="24"/>
        </w:rPr>
      </w:pPr>
    </w:p>
    <w:p w14:paraId="668F4FC3" w14:textId="2632C9D8" w:rsidR="001670D8" w:rsidRPr="008F2E46" w:rsidRDefault="001670D8" w:rsidP="0091107E">
      <w:pPr>
        <w:pStyle w:val="Paragraphedeliste"/>
        <w:numPr>
          <w:ilvl w:val="0"/>
          <w:numId w:val="3"/>
        </w:numPr>
        <w:spacing w:line="240" w:lineRule="auto"/>
        <w:jc w:val="both"/>
        <w:rPr>
          <w:rFonts w:ascii="Candara" w:hAnsi="Candara"/>
          <w:b/>
          <w:bCs/>
          <w:sz w:val="24"/>
          <w:szCs w:val="24"/>
        </w:rPr>
      </w:pPr>
      <w:r w:rsidRPr="008F2E46">
        <w:rPr>
          <w:rFonts w:ascii="Candara" w:hAnsi="Candara"/>
          <w:b/>
          <w:bCs/>
          <w:sz w:val="24"/>
          <w:szCs w:val="24"/>
        </w:rPr>
        <w:t>Introduction</w:t>
      </w:r>
    </w:p>
    <w:p w14:paraId="16D8D322" w14:textId="1E1E4878" w:rsidR="00D200F9" w:rsidRPr="00317C33" w:rsidRDefault="00D200F9" w:rsidP="00317C33">
      <w:pPr>
        <w:spacing w:line="276" w:lineRule="auto"/>
        <w:jc w:val="both"/>
        <w:rPr>
          <w:rFonts w:ascii="Candara" w:hAnsi="Candara" w:cs="Times New Roman"/>
          <w:bCs/>
          <w:sz w:val="24"/>
          <w:szCs w:val="24"/>
        </w:rPr>
      </w:pPr>
      <w:r w:rsidRPr="00317C33">
        <w:rPr>
          <w:rFonts w:ascii="Candara" w:hAnsi="Candara" w:cs="Times New Roman"/>
          <w:bCs/>
          <w:sz w:val="24"/>
          <w:szCs w:val="24"/>
        </w:rPr>
        <w:t xml:space="preserve">Le projet TUBAKARORERO-Top Up vise à remorquer les jeunes, les couples et leurs familles à utiliser les informations et les services SSR dans un environnement socio-économique favorable à la SDSR et l’égalité des genres, sans contradictions et soutenu par les grands influenceurs et </w:t>
      </w:r>
      <w:r w:rsidR="00317C33">
        <w:rPr>
          <w:rFonts w:ascii="Candara" w:hAnsi="Candara" w:cs="Times New Roman"/>
          <w:bCs/>
          <w:sz w:val="24"/>
          <w:szCs w:val="24"/>
        </w:rPr>
        <w:t>d</w:t>
      </w:r>
      <w:proofErr w:type="spellStart"/>
      <w:r w:rsidRPr="00317C33">
        <w:rPr>
          <w:rFonts w:ascii="Candara" w:eastAsia="Times New Roman" w:hAnsi="Candara" w:cs="Times New Roman"/>
          <w:sz w:val="24"/>
          <w:szCs w:val="24"/>
          <w:lang w:val="fr-CA"/>
        </w:rPr>
        <w:t>ans</w:t>
      </w:r>
      <w:proofErr w:type="spellEnd"/>
      <w:r w:rsidRPr="00317C33">
        <w:rPr>
          <w:rFonts w:ascii="Candara" w:eastAsia="Times New Roman" w:hAnsi="Candara" w:cs="Times New Roman"/>
          <w:sz w:val="24"/>
          <w:szCs w:val="24"/>
          <w:lang w:val="fr-CA"/>
        </w:rPr>
        <w:t xml:space="preserve"> cette optique, TUBAKARORERO TOP UP organise une session de formation </w:t>
      </w:r>
      <w:r w:rsidRPr="00E45C47">
        <w:rPr>
          <w:rFonts w:ascii="Candara" w:eastAsia="Times New Roman" w:hAnsi="Candara" w:cs="Times New Roman"/>
          <w:sz w:val="24"/>
          <w:szCs w:val="24"/>
          <w:lang w:val="fr-CA"/>
        </w:rPr>
        <w:t xml:space="preserve">sur </w:t>
      </w:r>
      <w:r w:rsidR="00317C33" w:rsidRPr="00E45C47">
        <w:rPr>
          <w:rFonts w:ascii="Candara" w:hAnsi="Candara" w:cs="Times New Roman"/>
          <w:sz w:val="24"/>
          <w:szCs w:val="24"/>
        </w:rPr>
        <w:t xml:space="preserve">la santé de la reproduction et droits y relatifs et PF à l’intention des </w:t>
      </w:r>
      <w:r w:rsidR="00E45C47" w:rsidRPr="00E45C47">
        <w:rPr>
          <w:rFonts w:ascii="Candara" w:hAnsi="Candara" w:cs="Times New Roman"/>
          <w:sz w:val="24"/>
          <w:szCs w:val="24"/>
        </w:rPr>
        <w:t>partenaires des organisations féminines et des jeunes dans la zone d’intervention du projet.</w:t>
      </w:r>
      <w:r w:rsidR="00E45C47">
        <w:rPr>
          <w:rFonts w:ascii="Candara" w:hAnsi="Candara" w:cs="Times New Roman"/>
          <w:b/>
          <w:bCs/>
          <w:sz w:val="24"/>
          <w:szCs w:val="24"/>
        </w:rPr>
        <w:t xml:space="preserve"> </w:t>
      </w:r>
    </w:p>
    <w:p w14:paraId="7E286842" w14:textId="00FD9EE4" w:rsidR="0023078B" w:rsidRDefault="008550B7" w:rsidP="0091107E">
      <w:pPr>
        <w:spacing w:line="240" w:lineRule="auto"/>
        <w:jc w:val="both"/>
        <w:rPr>
          <w:rFonts w:ascii="Candara" w:hAnsi="Candara"/>
          <w:sz w:val="24"/>
          <w:szCs w:val="24"/>
        </w:rPr>
      </w:pPr>
      <w:r>
        <w:rPr>
          <w:rFonts w:ascii="Candara" w:hAnsi="Candara"/>
          <w:sz w:val="24"/>
          <w:szCs w:val="24"/>
        </w:rPr>
        <w:t>Il est vrai que l</w:t>
      </w:r>
      <w:r w:rsidR="006C23F7" w:rsidRPr="008F2E46">
        <w:rPr>
          <w:rFonts w:ascii="Candara" w:hAnsi="Candara"/>
          <w:sz w:val="24"/>
          <w:szCs w:val="24"/>
        </w:rPr>
        <w:t>e</w:t>
      </w:r>
      <w:r w:rsidR="006C79BF" w:rsidRPr="008F2E46">
        <w:rPr>
          <w:rFonts w:ascii="Candara" w:hAnsi="Candara"/>
          <w:sz w:val="24"/>
          <w:szCs w:val="24"/>
        </w:rPr>
        <w:t xml:space="preserve"> </w:t>
      </w:r>
      <w:r w:rsidR="006C23F7" w:rsidRPr="008F2E46">
        <w:rPr>
          <w:rFonts w:ascii="Candara" w:hAnsi="Candara"/>
          <w:sz w:val="24"/>
          <w:szCs w:val="24"/>
        </w:rPr>
        <w:t>niveau de connaissance des méthodes contraceptives</w:t>
      </w:r>
      <w:r w:rsidR="00F47680">
        <w:rPr>
          <w:rFonts w:ascii="Candara" w:hAnsi="Candara"/>
          <w:sz w:val="24"/>
          <w:szCs w:val="24"/>
        </w:rPr>
        <w:t xml:space="preserve"> semble élevé ; </w:t>
      </w:r>
      <w:r w:rsidR="006C23F7" w:rsidRPr="008F2E46">
        <w:rPr>
          <w:rFonts w:ascii="Candara" w:hAnsi="Candara"/>
          <w:sz w:val="24"/>
          <w:szCs w:val="24"/>
        </w:rPr>
        <w:t>97% des femmes et des hommes ont entendu parler d’une méthode contraceptive alors que les femmes et les hommes connaissent respectivement 9,7 et 8,9 méthodes en moyenne, les méthodes traditionnelles étant moins connues que les méthodes modernes) selon l’EDS 2016/</w:t>
      </w:r>
      <w:r w:rsidR="004B674A" w:rsidRPr="008F2E46">
        <w:rPr>
          <w:rFonts w:ascii="Candara" w:hAnsi="Candara"/>
          <w:sz w:val="24"/>
          <w:szCs w:val="24"/>
        </w:rPr>
        <w:t>2017,</w:t>
      </w:r>
      <w:r w:rsidR="006C23F7" w:rsidRPr="008F2E46">
        <w:rPr>
          <w:rFonts w:ascii="Candara" w:hAnsi="Candara"/>
          <w:sz w:val="24"/>
          <w:szCs w:val="24"/>
        </w:rPr>
        <w:t xml:space="preserve"> </w:t>
      </w:r>
      <w:r w:rsidR="00F47680">
        <w:rPr>
          <w:rFonts w:ascii="Candara" w:hAnsi="Candara"/>
          <w:sz w:val="24"/>
          <w:szCs w:val="24"/>
        </w:rPr>
        <w:t xml:space="preserve">mais </w:t>
      </w:r>
      <w:r w:rsidR="006C23F7" w:rsidRPr="008F2E46">
        <w:rPr>
          <w:rFonts w:ascii="Candara" w:hAnsi="Candara"/>
          <w:sz w:val="24"/>
          <w:szCs w:val="24"/>
        </w:rPr>
        <w:t>l’utilisation des services de planification familiale reste faible</w:t>
      </w:r>
      <w:r w:rsidR="006C79BF" w:rsidRPr="008F2E46">
        <w:rPr>
          <w:rFonts w:ascii="Candara" w:hAnsi="Candara"/>
          <w:sz w:val="24"/>
          <w:szCs w:val="24"/>
        </w:rPr>
        <w:t xml:space="preserve">. </w:t>
      </w:r>
    </w:p>
    <w:p w14:paraId="2D798C18" w14:textId="02543F8B" w:rsidR="00F47680" w:rsidRPr="008F2E46" w:rsidRDefault="00F47680" w:rsidP="0091107E">
      <w:pPr>
        <w:spacing w:line="240" w:lineRule="auto"/>
        <w:jc w:val="both"/>
        <w:rPr>
          <w:rFonts w:ascii="Candara" w:hAnsi="Candara"/>
          <w:sz w:val="24"/>
          <w:szCs w:val="24"/>
        </w:rPr>
      </w:pPr>
      <w:r>
        <w:rPr>
          <w:rFonts w:ascii="Candara" w:hAnsi="Candara"/>
          <w:sz w:val="24"/>
          <w:szCs w:val="24"/>
        </w:rPr>
        <w:t>Parmi les causes de ce faible taux d’utilisation reviennent l</w:t>
      </w:r>
      <w:r w:rsidR="009E2652">
        <w:rPr>
          <w:rFonts w:ascii="Candara" w:hAnsi="Candara"/>
          <w:sz w:val="24"/>
          <w:szCs w:val="24"/>
        </w:rPr>
        <w:t xml:space="preserve">es barrières socioculturelles, la persistance des rumeurs </w:t>
      </w:r>
      <w:r w:rsidR="00926B9D">
        <w:rPr>
          <w:rFonts w:ascii="Candara" w:hAnsi="Candara"/>
          <w:sz w:val="24"/>
          <w:szCs w:val="24"/>
        </w:rPr>
        <w:t xml:space="preserve">sur les méthodes et leurs effets secondaires ainsi que la qualité des services qui laisse parfois à désirer. </w:t>
      </w:r>
    </w:p>
    <w:p w14:paraId="225AE3BD" w14:textId="50D16183" w:rsidR="00605148" w:rsidRDefault="00FF3916" w:rsidP="0091107E">
      <w:pPr>
        <w:spacing w:line="240" w:lineRule="auto"/>
        <w:jc w:val="both"/>
        <w:rPr>
          <w:rFonts w:ascii="Candara" w:hAnsi="Candara"/>
          <w:sz w:val="24"/>
          <w:szCs w:val="24"/>
        </w:rPr>
      </w:pPr>
      <w:r>
        <w:rPr>
          <w:rFonts w:ascii="Candara" w:hAnsi="Candara"/>
          <w:sz w:val="24"/>
          <w:szCs w:val="24"/>
        </w:rPr>
        <w:t>Mais il est important de noter également que souvent, l</w:t>
      </w:r>
      <w:r w:rsidR="00195816">
        <w:rPr>
          <w:rFonts w:ascii="Candara" w:hAnsi="Candara"/>
          <w:sz w:val="24"/>
          <w:szCs w:val="24"/>
        </w:rPr>
        <w:t>es</w:t>
      </w:r>
      <w:r w:rsidR="006C79BF" w:rsidRPr="008F2E46">
        <w:rPr>
          <w:rFonts w:ascii="Candara" w:hAnsi="Candara"/>
          <w:sz w:val="24"/>
          <w:szCs w:val="24"/>
        </w:rPr>
        <w:t xml:space="preserve"> barrières les plus difficiles à surmonter résident d’abord à un niveau plus personnel pour une personne véhiculant une vision de changement comme celle que nous portons dans notre domaine qui est de surmonter l</w:t>
      </w:r>
      <w:r w:rsidR="006C23F7" w:rsidRPr="008F2E46">
        <w:rPr>
          <w:rFonts w:ascii="Candara" w:hAnsi="Candara"/>
          <w:sz w:val="24"/>
          <w:szCs w:val="24"/>
        </w:rPr>
        <w:t xml:space="preserve">es barrières socioculturelles, des idées fausses sur les méthodes contraceptives modernes </w:t>
      </w:r>
      <w:r w:rsidR="006C79BF" w:rsidRPr="008F2E46">
        <w:rPr>
          <w:rFonts w:ascii="Candara" w:hAnsi="Candara"/>
          <w:sz w:val="24"/>
          <w:szCs w:val="24"/>
        </w:rPr>
        <w:t>sans oublier le tabou qui entoure encore les questions de sexualité</w:t>
      </w:r>
      <w:r w:rsidR="00DE5867" w:rsidRPr="008F2E46">
        <w:rPr>
          <w:rFonts w:ascii="Candara" w:hAnsi="Candara"/>
          <w:sz w:val="24"/>
          <w:szCs w:val="24"/>
        </w:rPr>
        <w:t xml:space="preserve"> </w:t>
      </w:r>
      <w:r w:rsidR="00DE5867" w:rsidRPr="00611E7C">
        <w:rPr>
          <w:rFonts w:ascii="Candara" w:hAnsi="Candara"/>
          <w:sz w:val="24"/>
          <w:szCs w:val="24"/>
        </w:rPr>
        <w:t>et de</w:t>
      </w:r>
      <w:r w:rsidR="008F2E46" w:rsidRPr="00611E7C">
        <w:rPr>
          <w:rFonts w:ascii="Candara" w:hAnsi="Candara"/>
          <w:sz w:val="24"/>
          <w:szCs w:val="24"/>
        </w:rPr>
        <w:t xml:space="preserve"> reproduction</w:t>
      </w:r>
      <w:r w:rsidR="0023078B" w:rsidRPr="008F2E46">
        <w:rPr>
          <w:rFonts w:ascii="Candara" w:hAnsi="Candara"/>
          <w:sz w:val="24"/>
          <w:szCs w:val="24"/>
        </w:rPr>
        <w:t xml:space="preserve">. </w:t>
      </w:r>
    </w:p>
    <w:p w14:paraId="3F03672F" w14:textId="0D4DD4DD" w:rsidR="00195816" w:rsidRDefault="00195816" w:rsidP="0091107E">
      <w:pPr>
        <w:spacing w:line="240" w:lineRule="auto"/>
        <w:jc w:val="both"/>
        <w:rPr>
          <w:rFonts w:ascii="Candara" w:hAnsi="Candara"/>
          <w:sz w:val="24"/>
          <w:szCs w:val="24"/>
        </w:rPr>
      </w:pPr>
      <w:r>
        <w:rPr>
          <w:rFonts w:ascii="Candara" w:hAnsi="Candara"/>
          <w:sz w:val="24"/>
          <w:szCs w:val="24"/>
        </w:rPr>
        <w:t xml:space="preserve">De ce fait, des questions se posent sur les connaissances que nous avons-nous </w:t>
      </w:r>
      <w:r w:rsidR="00A10A6E">
        <w:rPr>
          <w:rFonts w:ascii="Candara" w:hAnsi="Candara"/>
          <w:sz w:val="24"/>
          <w:szCs w:val="24"/>
        </w:rPr>
        <w:t>même,</w:t>
      </w:r>
      <w:r w:rsidR="00EA40A6">
        <w:rPr>
          <w:rFonts w:ascii="Candara" w:hAnsi="Candara"/>
          <w:sz w:val="24"/>
          <w:szCs w:val="24"/>
        </w:rPr>
        <w:t xml:space="preserve"> comme agents de </w:t>
      </w:r>
      <w:r w:rsidR="003D179F">
        <w:rPr>
          <w:rFonts w:ascii="Candara" w:hAnsi="Candara"/>
          <w:sz w:val="24"/>
          <w:szCs w:val="24"/>
        </w:rPr>
        <w:t>changement, de</w:t>
      </w:r>
      <w:r>
        <w:rPr>
          <w:rFonts w:ascii="Candara" w:hAnsi="Candara"/>
          <w:sz w:val="24"/>
          <w:szCs w:val="24"/>
        </w:rPr>
        <w:t xml:space="preserve"> la santé de la reproduction et droits y relatif</w:t>
      </w:r>
      <w:r w:rsidR="00EA40A6">
        <w:rPr>
          <w:rFonts w:ascii="Candara" w:hAnsi="Candara"/>
          <w:sz w:val="24"/>
          <w:szCs w:val="24"/>
        </w:rPr>
        <w:t xml:space="preserve">s et de la planification familiale. </w:t>
      </w:r>
    </w:p>
    <w:p w14:paraId="188D9794" w14:textId="1CC55132" w:rsidR="00DB55B5" w:rsidRDefault="00DB55B5" w:rsidP="0091107E">
      <w:pPr>
        <w:spacing w:line="240" w:lineRule="auto"/>
        <w:jc w:val="both"/>
        <w:rPr>
          <w:rFonts w:ascii="Candara" w:hAnsi="Candara"/>
          <w:sz w:val="24"/>
          <w:szCs w:val="24"/>
        </w:rPr>
      </w:pPr>
      <w:r>
        <w:rPr>
          <w:rFonts w:ascii="Candara" w:hAnsi="Candara"/>
          <w:sz w:val="24"/>
          <w:szCs w:val="24"/>
        </w:rPr>
        <w:t xml:space="preserve">Dans l’optique de renforcer les capacités en termes de compréhension large de la SDSR/PF une formation de </w:t>
      </w:r>
      <w:r w:rsidR="0022000F">
        <w:rPr>
          <w:rFonts w:ascii="Candara" w:hAnsi="Candara"/>
          <w:sz w:val="24"/>
          <w:szCs w:val="24"/>
        </w:rPr>
        <w:t>4</w:t>
      </w:r>
      <w:r>
        <w:rPr>
          <w:rFonts w:ascii="Candara" w:hAnsi="Candara"/>
          <w:sz w:val="24"/>
          <w:szCs w:val="24"/>
        </w:rPr>
        <w:t xml:space="preserve"> jours est organisée pour harmoniser </w:t>
      </w:r>
      <w:r w:rsidR="003D179F">
        <w:rPr>
          <w:rFonts w:ascii="Candara" w:hAnsi="Candara"/>
          <w:sz w:val="24"/>
          <w:szCs w:val="24"/>
        </w:rPr>
        <w:t xml:space="preserve">les vues, outiller les partenaires en connaissances sur les différentes méthodes de contraception et leur doter d’assez d’information pour </w:t>
      </w:r>
      <w:r w:rsidR="00DE0239">
        <w:rPr>
          <w:rFonts w:ascii="Candara" w:hAnsi="Candara"/>
          <w:sz w:val="24"/>
          <w:szCs w:val="24"/>
        </w:rPr>
        <w:t xml:space="preserve">adresser les questions potentielles </w:t>
      </w:r>
      <w:r w:rsidR="00E614A0">
        <w:rPr>
          <w:rFonts w:ascii="Candara" w:hAnsi="Candara"/>
          <w:sz w:val="24"/>
          <w:szCs w:val="24"/>
        </w:rPr>
        <w:t xml:space="preserve">pouvant surgir dans leurs interactions avec les populations cibles. </w:t>
      </w:r>
    </w:p>
    <w:p w14:paraId="2EE620CA" w14:textId="77777777" w:rsidR="00E614A0" w:rsidRPr="008F2E46" w:rsidRDefault="00E614A0" w:rsidP="0091107E">
      <w:pPr>
        <w:spacing w:line="240" w:lineRule="auto"/>
        <w:jc w:val="both"/>
        <w:rPr>
          <w:rFonts w:ascii="Candara" w:hAnsi="Candara"/>
          <w:sz w:val="24"/>
          <w:szCs w:val="24"/>
        </w:rPr>
      </w:pPr>
    </w:p>
    <w:p w14:paraId="4306A33A" w14:textId="77777777" w:rsidR="00DE5867" w:rsidRPr="008F2E46" w:rsidRDefault="00DE5867" w:rsidP="0091107E">
      <w:pPr>
        <w:spacing w:line="240" w:lineRule="auto"/>
        <w:jc w:val="both"/>
        <w:rPr>
          <w:rFonts w:ascii="Candara" w:hAnsi="Candara"/>
          <w:sz w:val="24"/>
          <w:szCs w:val="24"/>
        </w:rPr>
      </w:pPr>
    </w:p>
    <w:p w14:paraId="0BA1908A" w14:textId="7A0B2DC5" w:rsidR="00C1532C" w:rsidRPr="008F2E46" w:rsidRDefault="00C1532C" w:rsidP="0091107E">
      <w:pPr>
        <w:pStyle w:val="Paragraphedeliste"/>
        <w:numPr>
          <w:ilvl w:val="0"/>
          <w:numId w:val="3"/>
        </w:numPr>
        <w:spacing w:line="240" w:lineRule="auto"/>
        <w:jc w:val="both"/>
        <w:rPr>
          <w:rFonts w:ascii="Candara" w:hAnsi="Candara"/>
          <w:b/>
          <w:bCs/>
          <w:sz w:val="24"/>
          <w:szCs w:val="24"/>
        </w:rPr>
      </w:pPr>
      <w:r w:rsidRPr="008F2E46">
        <w:rPr>
          <w:rFonts w:ascii="Candara" w:hAnsi="Candara"/>
          <w:b/>
          <w:bCs/>
          <w:sz w:val="24"/>
          <w:szCs w:val="24"/>
        </w:rPr>
        <w:t>Objectif global</w:t>
      </w:r>
    </w:p>
    <w:p w14:paraId="780EC617" w14:textId="4D85CED0" w:rsidR="00DF348A" w:rsidRPr="008F2E46" w:rsidRDefault="00C1532C" w:rsidP="0091107E">
      <w:pPr>
        <w:spacing w:line="240" w:lineRule="auto"/>
        <w:jc w:val="both"/>
        <w:rPr>
          <w:rFonts w:ascii="Candara" w:hAnsi="Candara"/>
          <w:sz w:val="24"/>
          <w:szCs w:val="24"/>
        </w:rPr>
      </w:pPr>
      <w:r w:rsidRPr="008F2E46">
        <w:rPr>
          <w:rFonts w:ascii="Candara" w:hAnsi="Candara"/>
          <w:sz w:val="24"/>
          <w:szCs w:val="24"/>
        </w:rPr>
        <w:t xml:space="preserve">Amener les </w:t>
      </w:r>
      <w:r w:rsidR="00DF348A" w:rsidRPr="008F2E46">
        <w:rPr>
          <w:rFonts w:ascii="Candara" w:hAnsi="Candara"/>
          <w:sz w:val="24"/>
          <w:szCs w:val="24"/>
        </w:rPr>
        <w:t>partenaires du</w:t>
      </w:r>
      <w:r w:rsidRPr="008F2E46">
        <w:rPr>
          <w:rFonts w:ascii="Candara" w:hAnsi="Candara"/>
          <w:sz w:val="24"/>
          <w:szCs w:val="24"/>
        </w:rPr>
        <w:t xml:space="preserve"> pro</w:t>
      </w:r>
      <w:r w:rsidR="00942B27">
        <w:rPr>
          <w:rFonts w:ascii="Candara" w:hAnsi="Candara"/>
          <w:sz w:val="24"/>
          <w:szCs w:val="24"/>
        </w:rPr>
        <w:t xml:space="preserve">jet Tubakarorero/ Top UP </w:t>
      </w:r>
      <w:r w:rsidR="0020081D" w:rsidRPr="008F2E46">
        <w:rPr>
          <w:rFonts w:ascii="Candara" w:hAnsi="Candara"/>
          <w:sz w:val="24"/>
          <w:szCs w:val="24"/>
        </w:rPr>
        <w:t xml:space="preserve">à mieux comprendre les </w:t>
      </w:r>
      <w:r w:rsidR="002B4482" w:rsidRPr="008F2E46">
        <w:rPr>
          <w:rFonts w:ascii="Candara" w:hAnsi="Candara"/>
          <w:sz w:val="24"/>
          <w:szCs w:val="24"/>
        </w:rPr>
        <w:t>aspects d</w:t>
      </w:r>
      <w:r w:rsidR="006C79BF" w:rsidRPr="008F2E46">
        <w:rPr>
          <w:rFonts w:ascii="Candara" w:hAnsi="Candara"/>
          <w:sz w:val="24"/>
          <w:szCs w:val="24"/>
        </w:rPr>
        <w:t>e</w:t>
      </w:r>
      <w:r w:rsidR="00942B27">
        <w:rPr>
          <w:rFonts w:ascii="Candara" w:hAnsi="Candara"/>
          <w:sz w:val="24"/>
          <w:szCs w:val="24"/>
        </w:rPr>
        <w:t xml:space="preserve"> SDSR</w:t>
      </w:r>
      <w:r w:rsidR="00FD3533">
        <w:rPr>
          <w:rFonts w:ascii="Candara" w:hAnsi="Candara"/>
          <w:sz w:val="24"/>
          <w:szCs w:val="24"/>
        </w:rPr>
        <w:t xml:space="preserve"> et PF</w:t>
      </w:r>
      <w:r w:rsidR="003D6363">
        <w:rPr>
          <w:rFonts w:ascii="Candara" w:hAnsi="Candara"/>
          <w:sz w:val="24"/>
          <w:szCs w:val="24"/>
        </w:rPr>
        <w:t>.</w:t>
      </w:r>
    </w:p>
    <w:p w14:paraId="441D3EBC" w14:textId="77777777" w:rsidR="00DF348A" w:rsidRPr="008F2E46" w:rsidRDefault="00DF348A" w:rsidP="0091107E">
      <w:pPr>
        <w:spacing w:line="240" w:lineRule="auto"/>
        <w:jc w:val="both"/>
        <w:rPr>
          <w:rFonts w:ascii="Candara" w:hAnsi="Candara"/>
          <w:sz w:val="24"/>
          <w:szCs w:val="24"/>
        </w:rPr>
      </w:pPr>
    </w:p>
    <w:p w14:paraId="129CA89D" w14:textId="077B90D4" w:rsidR="00C1532C" w:rsidRPr="008F2E46" w:rsidRDefault="00C1532C" w:rsidP="0091107E">
      <w:pPr>
        <w:pStyle w:val="Paragraphedeliste"/>
        <w:numPr>
          <w:ilvl w:val="0"/>
          <w:numId w:val="3"/>
        </w:numPr>
        <w:spacing w:line="240" w:lineRule="auto"/>
        <w:jc w:val="both"/>
        <w:rPr>
          <w:rFonts w:ascii="Candara" w:hAnsi="Candara"/>
          <w:b/>
          <w:bCs/>
          <w:sz w:val="24"/>
          <w:szCs w:val="24"/>
        </w:rPr>
      </w:pPr>
      <w:r w:rsidRPr="008F2E46">
        <w:rPr>
          <w:rFonts w:ascii="Candara" w:hAnsi="Candara"/>
          <w:b/>
          <w:bCs/>
          <w:sz w:val="24"/>
          <w:szCs w:val="24"/>
        </w:rPr>
        <w:t>Objectifs spécifiques</w:t>
      </w:r>
    </w:p>
    <w:p w14:paraId="55F0ECE6" w14:textId="2E688213" w:rsidR="002B4482" w:rsidRPr="008F2E46" w:rsidRDefault="002B4482" w:rsidP="0091107E">
      <w:pPr>
        <w:pStyle w:val="Paragraphedeliste"/>
        <w:numPr>
          <w:ilvl w:val="0"/>
          <w:numId w:val="2"/>
        </w:numPr>
        <w:spacing w:line="240" w:lineRule="auto"/>
        <w:jc w:val="both"/>
        <w:rPr>
          <w:rFonts w:ascii="Candara" w:hAnsi="Candara"/>
          <w:sz w:val="24"/>
          <w:szCs w:val="24"/>
        </w:rPr>
      </w:pPr>
      <w:r w:rsidRPr="008F2E46">
        <w:rPr>
          <w:rFonts w:ascii="Candara" w:hAnsi="Candara"/>
          <w:sz w:val="24"/>
          <w:szCs w:val="24"/>
        </w:rPr>
        <w:t>Comprendre</w:t>
      </w:r>
      <w:r w:rsidR="005B6ACD">
        <w:rPr>
          <w:rFonts w:ascii="Candara" w:hAnsi="Candara"/>
          <w:sz w:val="24"/>
          <w:szCs w:val="24"/>
        </w:rPr>
        <w:t xml:space="preserve"> la SDSR et ses différentes déclinaisons/ applications </w:t>
      </w:r>
      <w:r w:rsidR="006C79BF" w:rsidRPr="008F2E46">
        <w:rPr>
          <w:rFonts w:ascii="Candara" w:hAnsi="Candara"/>
          <w:sz w:val="24"/>
          <w:szCs w:val="24"/>
        </w:rPr>
        <w:t xml:space="preserve"> </w:t>
      </w:r>
    </w:p>
    <w:p w14:paraId="6640B542" w14:textId="3C2D727B" w:rsidR="002B4482" w:rsidRPr="008F2E46" w:rsidRDefault="002B4482" w:rsidP="0091107E">
      <w:pPr>
        <w:pStyle w:val="Paragraphedeliste"/>
        <w:numPr>
          <w:ilvl w:val="0"/>
          <w:numId w:val="2"/>
        </w:numPr>
        <w:spacing w:line="240" w:lineRule="auto"/>
        <w:jc w:val="both"/>
        <w:rPr>
          <w:rFonts w:ascii="Candara" w:hAnsi="Candara"/>
          <w:sz w:val="24"/>
          <w:szCs w:val="24"/>
        </w:rPr>
      </w:pPr>
      <w:r w:rsidRPr="008F2E46">
        <w:rPr>
          <w:rFonts w:ascii="Candara" w:hAnsi="Candara"/>
          <w:sz w:val="24"/>
          <w:szCs w:val="24"/>
        </w:rPr>
        <w:lastRenderedPageBreak/>
        <w:t xml:space="preserve">Amener les acteurs/partenaires à </w:t>
      </w:r>
      <w:r w:rsidR="00361677">
        <w:rPr>
          <w:rFonts w:ascii="Candara" w:hAnsi="Candara"/>
          <w:sz w:val="24"/>
          <w:szCs w:val="24"/>
        </w:rPr>
        <w:t xml:space="preserve">comprendre les différentes méthodes et leurs actions </w:t>
      </w:r>
      <w:r w:rsidR="006C79BF" w:rsidRPr="008F2E46">
        <w:rPr>
          <w:rFonts w:ascii="Candara" w:hAnsi="Candara"/>
          <w:sz w:val="24"/>
          <w:szCs w:val="24"/>
        </w:rPr>
        <w:t xml:space="preserve"> </w:t>
      </w:r>
      <w:r w:rsidRPr="008F2E46">
        <w:rPr>
          <w:rFonts w:ascii="Candara" w:hAnsi="Candara"/>
          <w:sz w:val="24"/>
          <w:szCs w:val="24"/>
        </w:rPr>
        <w:t xml:space="preserve"> </w:t>
      </w:r>
    </w:p>
    <w:p w14:paraId="40A76A02" w14:textId="02F1936D" w:rsidR="006F7994" w:rsidRPr="008F2E46" w:rsidRDefault="001256F2" w:rsidP="00E31398">
      <w:pPr>
        <w:pStyle w:val="Paragraphedeliste"/>
        <w:numPr>
          <w:ilvl w:val="0"/>
          <w:numId w:val="2"/>
        </w:numPr>
        <w:spacing w:line="240" w:lineRule="auto"/>
        <w:jc w:val="both"/>
        <w:rPr>
          <w:rFonts w:ascii="Candara" w:hAnsi="Candara"/>
          <w:sz w:val="24"/>
          <w:szCs w:val="24"/>
        </w:rPr>
      </w:pPr>
      <w:r w:rsidRPr="008F2E46">
        <w:rPr>
          <w:rFonts w:ascii="Candara" w:hAnsi="Candara"/>
          <w:sz w:val="24"/>
          <w:szCs w:val="24"/>
        </w:rPr>
        <w:t>Réfléchir d’une manière</w:t>
      </w:r>
      <w:r w:rsidR="002B4482" w:rsidRPr="008F2E46">
        <w:rPr>
          <w:rFonts w:ascii="Candara" w:hAnsi="Candara"/>
          <w:sz w:val="24"/>
          <w:szCs w:val="24"/>
        </w:rPr>
        <w:t xml:space="preserve"> ap</w:t>
      </w:r>
      <w:r w:rsidRPr="008F2E46">
        <w:rPr>
          <w:rFonts w:ascii="Candara" w:hAnsi="Candara"/>
          <w:sz w:val="24"/>
          <w:szCs w:val="24"/>
        </w:rPr>
        <w:t>profond</w:t>
      </w:r>
      <w:r w:rsidR="002B4482" w:rsidRPr="008F2E46">
        <w:rPr>
          <w:rFonts w:ascii="Candara" w:hAnsi="Candara"/>
          <w:sz w:val="24"/>
          <w:szCs w:val="24"/>
        </w:rPr>
        <w:t>i</w:t>
      </w:r>
      <w:r w:rsidRPr="008F2E46">
        <w:rPr>
          <w:rFonts w:ascii="Candara" w:hAnsi="Candara"/>
          <w:sz w:val="24"/>
          <w:szCs w:val="24"/>
        </w:rPr>
        <w:t xml:space="preserve">e </w:t>
      </w:r>
      <w:r w:rsidR="00E31398">
        <w:rPr>
          <w:rFonts w:ascii="Candara" w:hAnsi="Candara"/>
          <w:sz w:val="24"/>
          <w:szCs w:val="24"/>
        </w:rPr>
        <w:t xml:space="preserve">aux défis liés </w:t>
      </w:r>
      <w:r w:rsidR="000B2EAF">
        <w:rPr>
          <w:rFonts w:ascii="Candara" w:hAnsi="Candara"/>
          <w:sz w:val="24"/>
          <w:szCs w:val="24"/>
        </w:rPr>
        <w:t xml:space="preserve">à l’action dans le domaine de la SDSR et les différents moyens d’y faire face. </w:t>
      </w:r>
    </w:p>
    <w:p w14:paraId="2AE5B07E" w14:textId="77777777" w:rsidR="00DF348A" w:rsidRPr="008F2E46" w:rsidRDefault="00DF348A" w:rsidP="0091107E">
      <w:pPr>
        <w:pStyle w:val="Paragraphedeliste"/>
        <w:spacing w:line="240" w:lineRule="auto"/>
        <w:rPr>
          <w:rFonts w:ascii="Candara" w:hAnsi="Candara"/>
          <w:sz w:val="24"/>
          <w:szCs w:val="24"/>
        </w:rPr>
      </w:pPr>
    </w:p>
    <w:p w14:paraId="26B3B799" w14:textId="026E9DFB" w:rsidR="00CC3DDD" w:rsidRPr="008F2E46" w:rsidRDefault="00CC3DDD" w:rsidP="00CC3DDD">
      <w:pPr>
        <w:pStyle w:val="Paragraphedeliste"/>
        <w:numPr>
          <w:ilvl w:val="0"/>
          <w:numId w:val="3"/>
        </w:numPr>
        <w:spacing w:line="240" w:lineRule="auto"/>
        <w:jc w:val="both"/>
        <w:rPr>
          <w:rFonts w:ascii="Candara" w:hAnsi="Candara"/>
          <w:b/>
          <w:bCs/>
          <w:sz w:val="24"/>
          <w:szCs w:val="24"/>
        </w:rPr>
      </w:pPr>
      <w:r w:rsidRPr="008F2E46">
        <w:rPr>
          <w:rFonts w:ascii="Candara" w:hAnsi="Candara"/>
          <w:b/>
          <w:bCs/>
          <w:sz w:val="24"/>
          <w:szCs w:val="24"/>
        </w:rPr>
        <w:t>Résultats (immédiats) attendus :</w:t>
      </w:r>
    </w:p>
    <w:p w14:paraId="2373A5FE" w14:textId="6A3E9F12" w:rsidR="00CC3DDD" w:rsidRPr="00304F01" w:rsidRDefault="00CC3DDD" w:rsidP="00CC3DDD">
      <w:pPr>
        <w:spacing w:line="240" w:lineRule="auto"/>
        <w:jc w:val="both"/>
        <w:rPr>
          <w:rFonts w:ascii="Candara" w:hAnsi="Candara"/>
          <w:sz w:val="24"/>
          <w:szCs w:val="24"/>
        </w:rPr>
      </w:pPr>
      <w:r w:rsidRPr="00304F01">
        <w:rPr>
          <w:rFonts w:ascii="Candara" w:hAnsi="Candara"/>
          <w:sz w:val="24"/>
          <w:szCs w:val="24"/>
        </w:rPr>
        <w:t xml:space="preserve">Chaque participant : </w:t>
      </w:r>
    </w:p>
    <w:p w14:paraId="7A54E1C1" w14:textId="496ACC78" w:rsidR="00CC3DDD" w:rsidRPr="00304F01" w:rsidRDefault="003E6E2D" w:rsidP="00CC3DDD">
      <w:pPr>
        <w:pStyle w:val="Paragraphedeliste"/>
        <w:numPr>
          <w:ilvl w:val="0"/>
          <w:numId w:val="12"/>
        </w:numPr>
        <w:spacing w:line="240" w:lineRule="auto"/>
        <w:jc w:val="both"/>
        <w:rPr>
          <w:rFonts w:ascii="Candara" w:hAnsi="Candara"/>
          <w:sz w:val="24"/>
          <w:szCs w:val="24"/>
        </w:rPr>
      </w:pPr>
      <w:r w:rsidRPr="00304F01">
        <w:rPr>
          <w:rFonts w:ascii="Candara" w:hAnsi="Candara"/>
          <w:sz w:val="24"/>
          <w:szCs w:val="24"/>
        </w:rPr>
        <w:t>Comprend clairement la SD</w:t>
      </w:r>
      <w:r w:rsidR="003264C1" w:rsidRPr="00304F01">
        <w:rPr>
          <w:rFonts w:ascii="Candara" w:hAnsi="Candara"/>
          <w:sz w:val="24"/>
          <w:szCs w:val="24"/>
        </w:rPr>
        <w:t xml:space="preserve">SR </w:t>
      </w:r>
    </w:p>
    <w:p w14:paraId="3F0767AF" w14:textId="0F087C95" w:rsidR="00CC3DDD" w:rsidRPr="00304F01" w:rsidRDefault="003264C1" w:rsidP="00CC3DDD">
      <w:pPr>
        <w:pStyle w:val="Paragraphedeliste"/>
        <w:numPr>
          <w:ilvl w:val="0"/>
          <w:numId w:val="12"/>
        </w:numPr>
        <w:spacing w:line="240" w:lineRule="auto"/>
        <w:jc w:val="both"/>
        <w:rPr>
          <w:rFonts w:ascii="Candara" w:hAnsi="Candara"/>
          <w:sz w:val="24"/>
          <w:szCs w:val="24"/>
        </w:rPr>
      </w:pPr>
      <w:r w:rsidRPr="00304F01">
        <w:rPr>
          <w:rFonts w:ascii="Candara" w:hAnsi="Candara"/>
          <w:sz w:val="24"/>
          <w:szCs w:val="24"/>
        </w:rPr>
        <w:t xml:space="preserve">Comprend la PF et les différentes méthodes disponibles au Burundi et leurs actions/effets </w:t>
      </w:r>
    </w:p>
    <w:p w14:paraId="43BBF054" w14:textId="4440230D" w:rsidR="00CC3DDD" w:rsidRPr="00304F01" w:rsidRDefault="003264C1" w:rsidP="00CC3DDD">
      <w:pPr>
        <w:pStyle w:val="Paragraphedeliste"/>
        <w:numPr>
          <w:ilvl w:val="0"/>
          <w:numId w:val="12"/>
        </w:numPr>
        <w:spacing w:line="240" w:lineRule="auto"/>
        <w:jc w:val="both"/>
        <w:rPr>
          <w:rFonts w:ascii="Candara" w:hAnsi="Candara"/>
          <w:sz w:val="24"/>
          <w:szCs w:val="24"/>
        </w:rPr>
      </w:pPr>
      <w:r w:rsidRPr="00304F01">
        <w:rPr>
          <w:rFonts w:ascii="Candara" w:hAnsi="Candara"/>
          <w:sz w:val="24"/>
          <w:szCs w:val="24"/>
        </w:rPr>
        <w:t xml:space="preserve">Entrevoit les défis </w:t>
      </w:r>
      <w:r w:rsidR="00304F01" w:rsidRPr="00304F01">
        <w:rPr>
          <w:rFonts w:ascii="Candara" w:hAnsi="Candara"/>
          <w:sz w:val="24"/>
          <w:szCs w:val="24"/>
        </w:rPr>
        <w:t>du secteur de la SDSR et les différents moyens/infos pour déconstruire les idées préconçues.</w:t>
      </w:r>
    </w:p>
    <w:p w14:paraId="050CFFD6" w14:textId="77777777" w:rsidR="00CC3DDD" w:rsidRPr="00304F01" w:rsidRDefault="00CC3DDD" w:rsidP="00CC3DDD">
      <w:pPr>
        <w:pStyle w:val="Paragraphedeliste"/>
        <w:spacing w:line="240" w:lineRule="auto"/>
        <w:jc w:val="both"/>
        <w:rPr>
          <w:rFonts w:ascii="Candara" w:hAnsi="Candara"/>
          <w:sz w:val="24"/>
          <w:szCs w:val="24"/>
        </w:rPr>
      </w:pPr>
    </w:p>
    <w:p w14:paraId="2533FA19" w14:textId="3FCDE7D4" w:rsidR="00CC3DDD" w:rsidRPr="00304F01" w:rsidRDefault="00CC3DDD" w:rsidP="00CC3DDD">
      <w:pPr>
        <w:pStyle w:val="Paragraphedeliste"/>
        <w:numPr>
          <w:ilvl w:val="0"/>
          <w:numId w:val="3"/>
        </w:numPr>
        <w:rPr>
          <w:rFonts w:ascii="Candara" w:hAnsi="Candara"/>
          <w:b/>
          <w:bCs/>
          <w:sz w:val="24"/>
          <w:szCs w:val="24"/>
        </w:rPr>
      </w:pPr>
      <w:r w:rsidRPr="00304F01">
        <w:rPr>
          <w:rFonts w:ascii="Candara" w:hAnsi="Candara"/>
          <w:b/>
          <w:bCs/>
          <w:sz w:val="24"/>
          <w:szCs w:val="24"/>
        </w:rPr>
        <w:t>Résultats sur le lieu de travail </w:t>
      </w:r>
    </w:p>
    <w:p w14:paraId="0CB68322" w14:textId="02920E3E" w:rsidR="008F2E46" w:rsidRPr="00857E75" w:rsidRDefault="008F2E46" w:rsidP="008F2E46">
      <w:pPr>
        <w:pStyle w:val="Paragraphedeliste"/>
        <w:numPr>
          <w:ilvl w:val="0"/>
          <w:numId w:val="12"/>
        </w:numPr>
        <w:rPr>
          <w:rFonts w:ascii="Candara" w:hAnsi="Candara"/>
          <w:sz w:val="24"/>
          <w:szCs w:val="24"/>
        </w:rPr>
      </w:pPr>
      <w:r w:rsidRPr="00857E75">
        <w:rPr>
          <w:rFonts w:ascii="Candara" w:hAnsi="Candara"/>
          <w:sz w:val="24"/>
          <w:szCs w:val="24"/>
        </w:rPr>
        <w:t>Meilleur</w:t>
      </w:r>
      <w:r w:rsidR="00280557" w:rsidRPr="00857E75">
        <w:rPr>
          <w:rFonts w:ascii="Candara" w:hAnsi="Candara"/>
          <w:sz w:val="24"/>
          <w:szCs w:val="24"/>
        </w:rPr>
        <w:t xml:space="preserve">e compréhension des concepts et facilité à les exploiter au quotidien </w:t>
      </w:r>
    </w:p>
    <w:p w14:paraId="122074F0" w14:textId="356C5D3A" w:rsidR="008F2E46" w:rsidRPr="00857E75" w:rsidRDefault="00857E75" w:rsidP="008F2E46">
      <w:pPr>
        <w:pStyle w:val="Paragraphedeliste"/>
        <w:numPr>
          <w:ilvl w:val="0"/>
          <w:numId w:val="12"/>
        </w:numPr>
        <w:rPr>
          <w:rFonts w:ascii="Candara" w:hAnsi="Candara"/>
          <w:sz w:val="24"/>
          <w:szCs w:val="24"/>
        </w:rPr>
      </w:pPr>
      <w:r w:rsidRPr="00857E75">
        <w:rPr>
          <w:rFonts w:ascii="Candara" w:hAnsi="Candara"/>
          <w:sz w:val="24"/>
          <w:szCs w:val="24"/>
        </w:rPr>
        <w:t>Habilité à éclairer les bénéficiaires sur différentes interrogations qu’elles peuvent avoir</w:t>
      </w:r>
    </w:p>
    <w:p w14:paraId="18F4C81C" w14:textId="2E8C4D65" w:rsidR="008F2E46" w:rsidRPr="00857E75" w:rsidRDefault="008F2E46" w:rsidP="008F2E46">
      <w:pPr>
        <w:pStyle w:val="Paragraphedeliste"/>
        <w:numPr>
          <w:ilvl w:val="0"/>
          <w:numId w:val="12"/>
        </w:numPr>
        <w:rPr>
          <w:rFonts w:ascii="Candara" w:hAnsi="Candara"/>
          <w:sz w:val="24"/>
          <w:szCs w:val="24"/>
        </w:rPr>
      </w:pPr>
      <w:r w:rsidRPr="00857E75">
        <w:rPr>
          <w:rFonts w:ascii="Candara" w:hAnsi="Candara"/>
          <w:sz w:val="24"/>
          <w:szCs w:val="24"/>
        </w:rPr>
        <w:t>Efficacité /</w:t>
      </w:r>
      <w:r w:rsidR="00857E75">
        <w:rPr>
          <w:rFonts w:ascii="Candara" w:hAnsi="Candara"/>
          <w:sz w:val="24"/>
          <w:szCs w:val="24"/>
        </w:rPr>
        <w:t xml:space="preserve">pertinence </w:t>
      </w:r>
    </w:p>
    <w:p w14:paraId="3C5F670E" w14:textId="77777777" w:rsidR="008F2E46" w:rsidRPr="008F2E46" w:rsidRDefault="008F2E46" w:rsidP="008F2E46">
      <w:pPr>
        <w:ind w:firstLine="708"/>
      </w:pPr>
    </w:p>
    <w:p w14:paraId="53DF5CE7" w14:textId="77777777" w:rsidR="008F2E46" w:rsidRPr="008F2E46" w:rsidRDefault="008F2E46" w:rsidP="008F2E46"/>
    <w:p w14:paraId="6C7739FB" w14:textId="77777777" w:rsidR="008F2E46" w:rsidRPr="008F2E46" w:rsidRDefault="008F2E46" w:rsidP="008F2E46"/>
    <w:p w14:paraId="359D105D" w14:textId="77777777" w:rsidR="008F2E46" w:rsidRPr="008F2E46" w:rsidRDefault="008F2E46" w:rsidP="008F2E46"/>
    <w:p w14:paraId="6BD1758B" w14:textId="77777777" w:rsidR="008F2E46" w:rsidRPr="008F2E46" w:rsidRDefault="008F2E46" w:rsidP="008F2E46"/>
    <w:p w14:paraId="0FB17D5E" w14:textId="77777777" w:rsidR="008F2E46" w:rsidRPr="008F2E46" w:rsidRDefault="008F2E46" w:rsidP="008F2E46"/>
    <w:p w14:paraId="10116AFE" w14:textId="77777777" w:rsidR="008F2E46" w:rsidRPr="008F2E46" w:rsidRDefault="008F2E46" w:rsidP="008F2E46"/>
    <w:p w14:paraId="16F5EBD8" w14:textId="77777777" w:rsidR="008F2E46" w:rsidRPr="008F2E46" w:rsidRDefault="008F2E46" w:rsidP="008F2E46"/>
    <w:p w14:paraId="1717D52A" w14:textId="77777777" w:rsidR="008F2E46" w:rsidRPr="008F2E46" w:rsidRDefault="008F2E46" w:rsidP="008F2E46"/>
    <w:p w14:paraId="69BA29F2" w14:textId="77777777" w:rsidR="008F2E46" w:rsidRPr="008F2E46" w:rsidRDefault="008F2E46" w:rsidP="008F2E46"/>
    <w:p w14:paraId="55BABE5D" w14:textId="77777777" w:rsidR="008F2E46" w:rsidRPr="008F2E46" w:rsidRDefault="008F2E46" w:rsidP="008F2E46"/>
    <w:sectPr w:rsidR="008F2E46" w:rsidRPr="008F2E4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0B657" w14:textId="77777777" w:rsidR="00C12A37" w:rsidRDefault="00C12A37" w:rsidP="00D7182B">
      <w:pPr>
        <w:spacing w:after="0" w:line="240" w:lineRule="auto"/>
      </w:pPr>
      <w:r>
        <w:separator/>
      </w:r>
    </w:p>
  </w:endnote>
  <w:endnote w:type="continuationSeparator" w:id="0">
    <w:p w14:paraId="128F1BAF" w14:textId="77777777" w:rsidR="00C12A37" w:rsidRDefault="00C12A37" w:rsidP="00D718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T Sans">
    <w:charset w:val="00"/>
    <w:family w:val="swiss"/>
    <w:pitch w:val="variable"/>
    <w:sig w:usb0="A00002EF" w:usb1="5000204B" w:usb2="00000000" w:usb3="00000000" w:csb0="000000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55909" w14:textId="77777777" w:rsidR="00C12A37" w:rsidRDefault="00C12A37" w:rsidP="00D7182B">
      <w:pPr>
        <w:spacing w:after="0" w:line="240" w:lineRule="auto"/>
      </w:pPr>
      <w:r>
        <w:separator/>
      </w:r>
    </w:p>
  </w:footnote>
  <w:footnote w:type="continuationSeparator" w:id="0">
    <w:p w14:paraId="086CDEDC" w14:textId="77777777" w:rsidR="00C12A37" w:rsidRDefault="00C12A37" w:rsidP="00D718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056AA"/>
    <w:multiLevelType w:val="hybridMultilevel"/>
    <w:tmpl w:val="A23A09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9051677"/>
    <w:multiLevelType w:val="hybridMultilevel"/>
    <w:tmpl w:val="1B4C7D2E"/>
    <w:lvl w:ilvl="0" w:tplc="72BAAD1C">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3C4F89"/>
    <w:multiLevelType w:val="hybridMultilevel"/>
    <w:tmpl w:val="A46A246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B9B0CE9"/>
    <w:multiLevelType w:val="hybridMultilevel"/>
    <w:tmpl w:val="FBFEEBE6"/>
    <w:lvl w:ilvl="0" w:tplc="040C0001">
      <w:start w:val="1"/>
      <w:numFmt w:val="bullet"/>
      <w:lvlText w:val=""/>
      <w:lvlJc w:val="left"/>
      <w:pPr>
        <w:ind w:left="1950" w:hanging="360"/>
      </w:pPr>
      <w:rPr>
        <w:rFonts w:ascii="Symbol" w:hAnsi="Symbol" w:hint="default"/>
      </w:rPr>
    </w:lvl>
    <w:lvl w:ilvl="1" w:tplc="FFFFFFFF" w:tentative="1">
      <w:start w:val="1"/>
      <w:numFmt w:val="lowerLetter"/>
      <w:lvlText w:val="%2."/>
      <w:lvlJc w:val="left"/>
      <w:pPr>
        <w:ind w:left="2670" w:hanging="360"/>
      </w:pPr>
    </w:lvl>
    <w:lvl w:ilvl="2" w:tplc="FFFFFFFF" w:tentative="1">
      <w:start w:val="1"/>
      <w:numFmt w:val="lowerRoman"/>
      <w:lvlText w:val="%3."/>
      <w:lvlJc w:val="right"/>
      <w:pPr>
        <w:ind w:left="3390" w:hanging="180"/>
      </w:pPr>
    </w:lvl>
    <w:lvl w:ilvl="3" w:tplc="FFFFFFFF" w:tentative="1">
      <w:start w:val="1"/>
      <w:numFmt w:val="decimal"/>
      <w:lvlText w:val="%4."/>
      <w:lvlJc w:val="left"/>
      <w:pPr>
        <w:ind w:left="4110" w:hanging="360"/>
      </w:pPr>
    </w:lvl>
    <w:lvl w:ilvl="4" w:tplc="FFFFFFFF" w:tentative="1">
      <w:start w:val="1"/>
      <w:numFmt w:val="lowerLetter"/>
      <w:lvlText w:val="%5."/>
      <w:lvlJc w:val="left"/>
      <w:pPr>
        <w:ind w:left="4830" w:hanging="360"/>
      </w:pPr>
    </w:lvl>
    <w:lvl w:ilvl="5" w:tplc="FFFFFFFF" w:tentative="1">
      <w:start w:val="1"/>
      <w:numFmt w:val="lowerRoman"/>
      <w:lvlText w:val="%6."/>
      <w:lvlJc w:val="right"/>
      <w:pPr>
        <w:ind w:left="5550" w:hanging="180"/>
      </w:pPr>
    </w:lvl>
    <w:lvl w:ilvl="6" w:tplc="FFFFFFFF" w:tentative="1">
      <w:start w:val="1"/>
      <w:numFmt w:val="decimal"/>
      <w:lvlText w:val="%7."/>
      <w:lvlJc w:val="left"/>
      <w:pPr>
        <w:ind w:left="6270" w:hanging="360"/>
      </w:pPr>
    </w:lvl>
    <w:lvl w:ilvl="7" w:tplc="FFFFFFFF" w:tentative="1">
      <w:start w:val="1"/>
      <w:numFmt w:val="lowerLetter"/>
      <w:lvlText w:val="%8."/>
      <w:lvlJc w:val="left"/>
      <w:pPr>
        <w:ind w:left="6990" w:hanging="360"/>
      </w:pPr>
    </w:lvl>
    <w:lvl w:ilvl="8" w:tplc="FFFFFFFF" w:tentative="1">
      <w:start w:val="1"/>
      <w:numFmt w:val="lowerRoman"/>
      <w:lvlText w:val="%9."/>
      <w:lvlJc w:val="right"/>
      <w:pPr>
        <w:ind w:left="7710" w:hanging="180"/>
      </w:pPr>
    </w:lvl>
  </w:abstractNum>
  <w:abstractNum w:abstractNumId="4" w15:restartNumberingAfterBreak="0">
    <w:nsid w:val="373357F6"/>
    <w:multiLevelType w:val="hybridMultilevel"/>
    <w:tmpl w:val="11D2054A"/>
    <w:lvl w:ilvl="0" w:tplc="F468D9CC">
      <w:start w:val="5"/>
      <w:numFmt w:val="bullet"/>
      <w:lvlText w:val="-"/>
      <w:lvlJc w:val="left"/>
      <w:pPr>
        <w:ind w:left="720" w:hanging="360"/>
      </w:pPr>
      <w:rPr>
        <w:rFonts w:ascii="PT Sans" w:eastAsiaTheme="minorHAnsi" w:hAnsi="PT San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824869"/>
    <w:multiLevelType w:val="hybridMultilevel"/>
    <w:tmpl w:val="33CA37C2"/>
    <w:lvl w:ilvl="0" w:tplc="9A8A1BD6">
      <w:start w:val="1"/>
      <w:numFmt w:val="decimal"/>
      <w:lvlText w:val="%1."/>
      <w:lvlJc w:val="left"/>
      <w:pPr>
        <w:ind w:left="1950" w:hanging="360"/>
      </w:pPr>
      <w:rPr>
        <w:rFonts w:hint="default"/>
      </w:rPr>
    </w:lvl>
    <w:lvl w:ilvl="1" w:tplc="040C0019" w:tentative="1">
      <w:start w:val="1"/>
      <w:numFmt w:val="lowerLetter"/>
      <w:lvlText w:val="%2."/>
      <w:lvlJc w:val="left"/>
      <w:pPr>
        <w:ind w:left="2670" w:hanging="360"/>
      </w:pPr>
    </w:lvl>
    <w:lvl w:ilvl="2" w:tplc="040C001B" w:tentative="1">
      <w:start w:val="1"/>
      <w:numFmt w:val="lowerRoman"/>
      <w:lvlText w:val="%3."/>
      <w:lvlJc w:val="right"/>
      <w:pPr>
        <w:ind w:left="3390" w:hanging="180"/>
      </w:pPr>
    </w:lvl>
    <w:lvl w:ilvl="3" w:tplc="040C000F" w:tentative="1">
      <w:start w:val="1"/>
      <w:numFmt w:val="decimal"/>
      <w:lvlText w:val="%4."/>
      <w:lvlJc w:val="left"/>
      <w:pPr>
        <w:ind w:left="4110" w:hanging="360"/>
      </w:pPr>
    </w:lvl>
    <w:lvl w:ilvl="4" w:tplc="040C0019" w:tentative="1">
      <w:start w:val="1"/>
      <w:numFmt w:val="lowerLetter"/>
      <w:lvlText w:val="%5."/>
      <w:lvlJc w:val="left"/>
      <w:pPr>
        <w:ind w:left="4830" w:hanging="360"/>
      </w:pPr>
    </w:lvl>
    <w:lvl w:ilvl="5" w:tplc="040C001B" w:tentative="1">
      <w:start w:val="1"/>
      <w:numFmt w:val="lowerRoman"/>
      <w:lvlText w:val="%6."/>
      <w:lvlJc w:val="right"/>
      <w:pPr>
        <w:ind w:left="5550" w:hanging="180"/>
      </w:pPr>
    </w:lvl>
    <w:lvl w:ilvl="6" w:tplc="040C000F" w:tentative="1">
      <w:start w:val="1"/>
      <w:numFmt w:val="decimal"/>
      <w:lvlText w:val="%7."/>
      <w:lvlJc w:val="left"/>
      <w:pPr>
        <w:ind w:left="6270" w:hanging="360"/>
      </w:pPr>
    </w:lvl>
    <w:lvl w:ilvl="7" w:tplc="040C0019" w:tentative="1">
      <w:start w:val="1"/>
      <w:numFmt w:val="lowerLetter"/>
      <w:lvlText w:val="%8."/>
      <w:lvlJc w:val="left"/>
      <w:pPr>
        <w:ind w:left="6990" w:hanging="360"/>
      </w:pPr>
    </w:lvl>
    <w:lvl w:ilvl="8" w:tplc="040C001B" w:tentative="1">
      <w:start w:val="1"/>
      <w:numFmt w:val="lowerRoman"/>
      <w:lvlText w:val="%9."/>
      <w:lvlJc w:val="right"/>
      <w:pPr>
        <w:ind w:left="7710" w:hanging="180"/>
      </w:pPr>
    </w:lvl>
  </w:abstractNum>
  <w:abstractNum w:abstractNumId="6" w15:restartNumberingAfterBreak="0">
    <w:nsid w:val="4C470062"/>
    <w:multiLevelType w:val="hybridMultilevel"/>
    <w:tmpl w:val="C8B680F4"/>
    <w:lvl w:ilvl="0" w:tplc="783E6562">
      <w:numFmt w:val="bullet"/>
      <w:lvlText w:val="-"/>
      <w:lvlJc w:val="left"/>
      <w:pPr>
        <w:ind w:left="720" w:hanging="360"/>
      </w:pPr>
      <w:rPr>
        <w:rFonts w:ascii="Calibri" w:eastAsiaTheme="minorHAns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ED46872"/>
    <w:multiLevelType w:val="hybridMultilevel"/>
    <w:tmpl w:val="6BEC9DC0"/>
    <w:lvl w:ilvl="0" w:tplc="5EB4999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43406D5"/>
    <w:multiLevelType w:val="hybridMultilevel"/>
    <w:tmpl w:val="9B3CD3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D0977E7"/>
    <w:multiLevelType w:val="hybridMultilevel"/>
    <w:tmpl w:val="4D9A6F16"/>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60334176"/>
    <w:multiLevelType w:val="hybridMultilevel"/>
    <w:tmpl w:val="1152D7F4"/>
    <w:lvl w:ilvl="0" w:tplc="72BAAD1C">
      <w:start w:val="1"/>
      <w:numFmt w:val="upp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49F06C2"/>
    <w:multiLevelType w:val="hybridMultilevel"/>
    <w:tmpl w:val="ABD69DF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5874B2E"/>
    <w:multiLevelType w:val="hybridMultilevel"/>
    <w:tmpl w:val="3244A1EE"/>
    <w:lvl w:ilvl="0" w:tplc="72BAAD1C">
      <w:start w:val="1"/>
      <w:numFmt w:val="upperRoman"/>
      <w:lvlText w:val="%1."/>
      <w:lvlJc w:val="left"/>
      <w:pPr>
        <w:ind w:left="1950" w:hanging="360"/>
      </w:pPr>
      <w:rPr>
        <w:rFonts w:hint="default"/>
      </w:rPr>
    </w:lvl>
    <w:lvl w:ilvl="1" w:tplc="040C0019" w:tentative="1">
      <w:start w:val="1"/>
      <w:numFmt w:val="lowerLetter"/>
      <w:lvlText w:val="%2."/>
      <w:lvlJc w:val="left"/>
      <w:pPr>
        <w:ind w:left="2670" w:hanging="360"/>
      </w:pPr>
    </w:lvl>
    <w:lvl w:ilvl="2" w:tplc="040C001B" w:tentative="1">
      <w:start w:val="1"/>
      <w:numFmt w:val="lowerRoman"/>
      <w:lvlText w:val="%3."/>
      <w:lvlJc w:val="right"/>
      <w:pPr>
        <w:ind w:left="3390" w:hanging="180"/>
      </w:pPr>
    </w:lvl>
    <w:lvl w:ilvl="3" w:tplc="040C000F" w:tentative="1">
      <w:start w:val="1"/>
      <w:numFmt w:val="decimal"/>
      <w:lvlText w:val="%4."/>
      <w:lvlJc w:val="left"/>
      <w:pPr>
        <w:ind w:left="4110" w:hanging="360"/>
      </w:pPr>
    </w:lvl>
    <w:lvl w:ilvl="4" w:tplc="040C0019" w:tentative="1">
      <w:start w:val="1"/>
      <w:numFmt w:val="lowerLetter"/>
      <w:lvlText w:val="%5."/>
      <w:lvlJc w:val="left"/>
      <w:pPr>
        <w:ind w:left="4830" w:hanging="360"/>
      </w:pPr>
    </w:lvl>
    <w:lvl w:ilvl="5" w:tplc="040C001B" w:tentative="1">
      <w:start w:val="1"/>
      <w:numFmt w:val="lowerRoman"/>
      <w:lvlText w:val="%6."/>
      <w:lvlJc w:val="right"/>
      <w:pPr>
        <w:ind w:left="5550" w:hanging="180"/>
      </w:pPr>
    </w:lvl>
    <w:lvl w:ilvl="6" w:tplc="040C000F" w:tentative="1">
      <w:start w:val="1"/>
      <w:numFmt w:val="decimal"/>
      <w:lvlText w:val="%7."/>
      <w:lvlJc w:val="left"/>
      <w:pPr>
        <w:ind w:left="6270" w:hanging="360"/>
      </w:pPr>
    </w:lvl>
    <w:lvl w:ilvl="7" w:tplc="040C0019" w:tentative="1">
      <w:start w:val="1"/>
      <w:numFmt w:val="lowerLetter"/>
      <w:lvlText w:val="%8."/>
      <w:lvlJc w:val="left"/>
      <w:pPr>
        <w:ind w:left="6990" w:hanging="360"/>
      </w:pPr>
    </w:lvl>
    <w:lvl w:ilvl="8" w:tplc="040C001B" w:tentative="1">
      <w:start w:val="1"/>
      <w:numFmt w:val="lowerRoman"/>
      <w:lvlText w:val="%9."/>
      <w:lvlJc w:val="right"/>
      <w:pPr>
        <w:ind w:left="7710" w:hanging="180"/>
      </w:pPr>
    </w:lvl>
  </w:abstractNum>
  <w:abstractNum w:abstractNumId="13" w15:restartNumberingAfterBreak="0">
    <w:nsid w:val="68140656"/>
    <w:multiLevelType w:val="hybridMultilevel"/>
    <w:tmpl w:val="90EC18F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6FA6724B"/>
    <w:multiLevelType w:val="hybridMultilevel"/>
    <w:tmpl w:val="61706CC8"/>
    <w:lvl w:ilvl="0" w:tplc="20000003">
      <w:start w:val="1"/>
      <w:numFmt w:val="bullet"/>
      <w:lvlText w:val="o"/>
      <w:lvlJc w:val="left"/>
      <w:pPr>
        <w:ind w:left="36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169515644">
    <w:abstractNumId w:val="5"/>
  </w:num>
  <w:num w:numId="2" w16cid:durableId="1639264573">
    <w:abstractNumId w:val="0"/>
  </w:num>
  <w:num w:numId="3" w16cid:durableId="319650541">
    <w:abstractNumId w:val="12"/>
  </w:num>
  <w:num w:numId="4" w16cid:durableId="1977486859">
    <w:abstractNumId w:val="7"/>
  </w:num>
  <w:num w:numId="5" w16cid:durableId="1774126371">
    <w:abstractNumId w:val="9"/>
  </w:num>
  <w:num w:numId="6" w16cid:durableId="633023588">
    <w:abstractNumId w:val="14"/>
  </w:num>
  <w:num w:numId="7" w16cid:durableId="1980911608">
    <w:abstractNumId w:val="6"/>
  </w:num>
  <w:num w:numId="8" w16cid:durableId="434401129">
    <w:abstractNumId w:val="11"/>
  </w:num>
  <w:num w:numId="9" w16cid:durableId="1863929554">
    <w:abstractNumId w:val="13"/>
  </w:num>
  <w:num w:numId="10" w16cid:durableId="611132067">
    <w:abstractNumId w:val="8"/>
  </w:num>
  <w:num w:numId="11" w16cid:durableId="756167767">
    <w:abstractNumId w:val="2"/>
  </w:num>
  <w:num w:numId="12" w16cid:durableId="994527130">
    <w:abstractNumId w:val="4"/>
  </w:num>
  <w:num w:numId="13" w16cid:durableId="1603805897">
    <w:abstractNumId w:val="1"/>
  </w:num>
  <w:num w:numId="14" w16cid:durableId="1999919722">
    <w:abstractNumId w:val="10"/>
  </w:num>
  <w:num w:numId="15" w16cid:durableId="1090079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0D8"/>
    <w:rsid w:val="00025BB7"/>
    <w:rsid w:val="000610F6"/>
    <w:rsid w:val="000770BE"/>
    <w:rsid w:val="00085E12"/>
    <w:rsid w:val="000A4289"/>
    <w:rsid w:val="000B2EAF"/>
    <w:rsid w:val="000C162A"/>
    <w:rsid w:val="000D11DD"/>
    <w:rsid w:val="00112E17"/>
    <w:rsid w:val="0011583F"/>
    <w:rsid w:val="001256F2"/>
    <w:rsid w:val="00150523"/>
    <w:rsid w:val="00153370"/>
    <w:rsid w:val="001670D8"/>
    <w:rsid w:val="00167230"/>
    <w:rsid w:val="00195816"/>
    <w:rsid w:val="001D3367"/>
    <w:rsid w:val="001D4EAC"/>
    <w:rsid w:val="001F07E0"/>
    <w:rsid w:val="001F0EF1"/>
    <w:rsid w:val="0020081D"/>
    <w:rsid w:val="00205448"/>
    <w:rsid w:val="0022000F"/>
    <w:rsid w:val="0023078B"/>
    <w:rsid w:val="00250365"/>
    <w:rsid w:val="00252B31"/>
    <w:rsid w:val="002544A5"/>
    <w:rsid w:val="002558E2"/>
    <w:rsid w:val="00280557"/>
    <w:rsid w:val="00282C5C"/>
    <w:rsid w:val="00283BE1"/>
    <w:rsid w:val="002A5B49"/>
    <w:rsid w:val="002B0AFE"/>
    <w:rsid w:val="002B0DA2"/>
    <w:rsid w:val="002B1A12"/>
    <w:rsid w:val="002B4482"/>
    <w:rsid w:val="002E4278"/>
    <w:rsid w:val="00304F01"/>
    <w:rsid w:val="003106E5"/>
    <w:rsid w:val="00317C33"/>
    <w:rsid w:val="00322B8B"/>
    <w:rsid w:val="00324F53"/>
    <w:rsid w:val="003264C1"/>
    <w:rsid w:val="00337F7D"/>
    <w:rsid w:val="0035410B"/>
    <w:rsid w:val="003555CF"/>
    <w:rsid w:val="00361677"/>
    <w:rsid w:val="0038750D"/>
    <w:rsid w:val="00394D33"/>
    <w:rsid w:val="003A646D"/>
    <w:rsid w:val="003B77BE"/>
    <w:rsid w:val="003D179F"/>
    <w:rsid w:val="003D6363"/>
    <w:rsid w:val="003E1F85"/>
    <w:rsid w:val="003E6E2D"/>
    <w:rsid w:val="003F60C5"/>
    <w:rsid w:val="0041186F"/>
    <w:rsid w:val="0045302E"/>
    <w:rsid w:val="004B33A4"/>
    <w:rsid w:val="004B674A"/>
    <w:rsid w:val="004D2F41"/>
    <w:rsid w:val="004E018D"/>
    <w:rsid w:val="004E6326"/>
    <w:rsid w:val="004F5896"/>
    <w:rsid w:val="00501B4A"/>
    <w:rsid w:val="00506AF1"/>
    <w:rsid w:val="005101AF"/>
    <w:rsid w:val="00540706"/>
    <w:rsid w:val="00543A99"/>
    <w:rsid w:val="005903DC"/>
    <w:rsid w:val="005A07C4"/>
    <w:rsid w:val="005B6ACD"/>
    <w:rsid w:val="005E6C4C"/>
    <w:rsid w:val="00605148"/>
    <w:rsid w:val="00611E7C"/>
    <w:rsid w:val="00632CD2"/>
    <w:rsid w:val="00646B6F"/>
    <w:rsid w:val="006533A3"/>
    <w:rsid w:val="00661ADD"/>
    <w:rsid w:val="006722BE"/>
    <w:rsid w:val="006C23F7"/>
    <w:rsid w:val="006C79BF"/>
    <w:rsid w:val="006F0DA4"/>
    <w:rsid w:val="006F7994"/>
    <w:rsid w:val="00712B45"/>
    <w:rsid w:val="00754C6A"/>
    <w:rsid w:val="007A1FD0"/>
    <w:rsid w:val="007C7CBF"/>
    <w:rsid w:val="007D74AA"/>
    <w:rsid w:val="007D7BDD"/>
    <w:rsid w:val="007E1DD8"/>
    <w:rsid w:val="007F3373"/>
    <w:rsid w:val="008548BB"/>
    <w:rsid w:val="008550B7"/>
    <w:rsid w:val="00857E75"/>
    <w:rsid w:val="008732DA"/>
    <w:rsid w:val="008A003D"/>
    <w:rsid w:val="008A0116"/>
    <w:rsid w:val="008A7795"/>
    <w:rsid w:val="008C4624"/>
    <w:rsid w:val="008E1ED2"/>
    <w:rsid w:val="008E5D66"/>
    <w:rsid w:val="008F2E46"/>
    <w:rsid w:val="008F4AA3"/>
    <w:rsid w:val="008F5825"/>
    <w:rsid w:val="008F7191"/>
    <w:rsid w:val="0091107E"/>
    <w:rsid w:val="00926B9D"/>
    <w:rsid w:val="00931F4B"/>
    <w:rsid w:val="00942B27"/>
    <w:rsid w:val="0094523F"/>
    <w:rsid w:val="00954F60"/>
    <w:rsid w:val="00996E76"/>
    <w:rsid w:val="009A22AA"/>
    <w:rsid w:val="009E2652"/>
    <w:rsid w:val="00A10A6E"/>
    <w:rsid w:val="00A26BFB"/>
    <w:rsid w:val="00A34841"/>
    <w:rsid w:val="00A673F0"/>
    <w:rsid w:val="00A936E9"/>
    <w:rsid w:val="00AB3795"/>
    <w:rsid w:val="00AC0C03"/>
    <w:rsid w:val="00AC5785"/>
    <w:rsid w:val="00AF1074"/>
    <w:rsid w:val="00B01220"/>
    <w:rsid w:val="00B06909"/>
    <w:rsid w:val="00B115AF"/>
    <w:rsid w:val="00B11D4E"/>
    <w:rsid w:val="00B13727"/>
    <w:rsid w:val="00B16B44"/>
    <w:rsid w:val="00B36979"/>
    <w:rsid w:val="00B8041C"/>
    <w:rsid w:val="00C02B8B"/>
    <w:rsid w:val="00C12A37"/>
    <w:rsid w:val="00C1479F"/>
    <w:rsid w:val="00C1532C"/>
    <w:rsid w:val="00C42D83"/>
    <w:rsid w:val="00C721E2"/>
    <w:rsid w:val="00C73341"/>
    <w:rsid w:val="00CC1C33"/>
    <w:rsid w:val="00CC3DDD"/>
    <w:rsid w:val="00CC4ADD"/>
    <w:rsid w:val="00D200F9"/>
    <w:rsid w:val="00D448D9"/>
    <w:rsid w:val="00D471EF"/>
    <w:rsid w:val="00D57809"/>
    <w:rsid w:val="00D7182B"/>
    <w:rsid w:val="00D8283B"/>
    <w:rsid w:val="00D95FC8"/>
    <w:rsid w:val="00DA4F3A"/>
    <w:rsid w:val="00DA56D8"/>
    <w:rsid w:val="00DB55B5"/>
    <w:rsid w:val="00DE0239"/>
    <w:rsid w:val="00DE1033"/>
    <w:rsid w:val="00DE5867"/>
    <w:rsid w:val="00DE7B8C"/>
    <w:rsid w:val="00DF348A"/>
    <w:rsid w:val="00DF494C"/>
    <w:rsid w:val="00E00888"/>
    <w:rsid w:val="00E1011E"/>
    <w:rsid w:val="00E12A28"/>
    <w:rsid w:val="00E31398"/>
    <w:rsid w:val="00E45C47"/>
    <w:rsid w:val="00E614A0"/>
    <w:rsid w:val="00E64A6F"/>
    <w:rsid w:val="00E8426B"/>
    <w:rsid w:val="00E84FB0"/>
    <w:rsid w:val="00EA0EF2"/>
    <w:rsid w:val="00EA40A6"/>
    <w:rsid w:val="00F1720B"/>
    <w:rsid w:val="00F33ED5"/>
    <w:rsid w:val="00F47680"/>
    <w:rsid w:val="00F60FF2"/>
    <w:rsid w:val="00F74FFE"/>
    <w:rsid w:val="00F7521A"/>
    <w:rsid w:val="00F774B4"/>
    <w:rsid w:val="00F8360C"/>
    <w:rsid w:val="00F86AA8"/>
    <w:rsid w:val="00FD3533"/>
    <w:rsid w:val="00FF391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7635B"/>
  <w15:docId w15:val="{81D5999D-8F44-400A-BF45-17CB78140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558E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unhideWhenUsed/>
    <w:qFormat/>
    <w:rsid w:val="002558E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Paragraphe à Puce,Titre1,Bullets,Bullet Points,Farbige Liste - Akzent 11,References,- List tir,liste 1,Llista Nivell1,Lista de nivel 1,Paragraphe de liste PBLH,Liste Paragraf,List Paragraph nowy,List Tables,Ha,Heading3,Liste1,Liste2"/>
    <w:basedOn w:val="Normal"/>
    <w:link w:val="ParagraphedelisteCar"/>
    <w:uiPriority w:val="34"/>
    <w:qFormat/>
    <w:rsid w:val="001670D8"/>
    <w:pPr>
      <w:ind w:left="720"/>
      <w:contextualSpacing/>
    </w:pPr>
  </w:style>
  <w:style w:type="table" w:styleId="Grilledutableau">
    <w:name w:val="Table Grid"/>
    <w:basedOn w:val="TableauNormal"/>
    <w:uiPriority w:val="39"/>
    <w:rsid w:val="00D448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2558E2"/>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rsid w:val="002558E2"/>
    <w:rPr>
      <w:rFonts w:asciiTheme="majorHAnsi" w:eastAsiaTheme="majorEastAsia" w:hAnsiTheme="majorHAnsi" w:cstheme="majorBidi"/>
      <w:color w:val="1F3763" w:themeColor="accent1" w:themeShade="7F"/>
      <w:sz w:val="24"/>
      <w:szCs w:val="24"/>
    </w:rPr>
  </w:style>
  <w:style w:type="character" w:customStyle="1" w:styleId="ParagraphedelisteCar">
    <w:name w:val="Paragraphe de liste Car"/>
    <w:aliases w:val="Paragraphe à Puce Car,Titre1 Car,Bullets Car,Bullet Points Car,Farbige Liste - Akzent 11 Car,References Car,- List tir Car,liste 1 Car,Llista Nivell1 Car,Lista de nivel 1 Car,Paragraphe de liste PBLH Car,Liste Paragraf Car,Ha Car"/>
    <w:link w:val="Paragraphedeliste"/>
    <w:uiPriority w:val="34"/>
    <w:qFormat/>
    <w:locked/>
    <w:rsid w:val="00205448"/>
  </w:style>
  <w:style w:type="table" w:styleId="Grilledetableauclaire">
    <w:name w:val="Grid Table Light"/>
    <w:basedOn w:val="TableauNormal"/>
    <w:uiPriority w:val="40"/>
    <w:rsid w:val="0020544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En-tte">
    <w:name w:val="header"/>
    <w:basedOn w:val="Normal"/>
    <w:link w:val="En-tteCar"/>
    <w:uiPriority w:val="99"/>
    <w:unhideWhenUsed/>
    <w:rsid w:val="00D7182B"/>
    <w:pPr>
      <w:tabs>
        <w:tab w:val="center" w:pos="4536"/>
        <w:tab w:val="right" w:pos="9072"/>
      </w:tabs>
      <w:spacing w:after="0" w:line="240" w:lineRule="auto"/>
    </w:pPr>
  </w:style>
  <w:style w:type="character" w:customStyle="1" w:styleId="En-tteCar">
    <w:name w:val="En-tête Car"/>
    <w:basedOn w:val="Policepardfaut"/>
    <w:link w:val="En-tte"/>
    <w:uiPriority w:val="99"/>
    <w:rsid w:val="00D7182B"/>
  </w:style>
  <w:style w:type="paragraph" w:styleId="Pieddepage">
    <w:name w:val="footer"/>
    <w:basedOn w:val="Normal"/>
    <w:link w:val="PieddepageCar"/>
    <w:uiPriority w:val="99"/>
    <w:unhideWhenUsed/>
    <w:rsid w:val="00D718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7182B"/>
  </w:style>
  <w:style w:type="paragraph" w:styleId="Rvision">
    <w:name w:val="Revision"/>
    <w:hidden/>
    <w:uiPriority w:val="99"/>
    <w:semiHidden/>
    <w:rsid w:val="004B674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858459">
      <w:bodyDiv w:val="1"/>
      <w:marLeft w:val="0"/>
      <w:marRight w:val="0"/>
      <w:marTop w:val="0"/>
      <w:marBottom w:val="0"/>
      <w:divBdr>
        <w:top w:val="none" w:sz="0" w:space="0" w:color="auto"/>
        <w:left w:val="none" w:sz="0" w:space="0" w:color="auto"/>
        <w:bottom w:val="none" w:sz="0" w:space="0" w:color="auto"/>
        <w:right w:val="none" w:sz="0" w:space="0" w:color="auto"/>
      </w:divBdr>
    </w:div>
    <w:div w:id="885262340">
      <w:bodyDiv w:val="1"/>
      <w:marLeft w:val="0"/>
      <w:marRight w:val="0"/>
      <w:marTop w:val="0"/>
      <w:marBottom w:val="0"/>
      <w:divBdr>
        <w:top w:val="none" w:sz="0" w:space="0" w:color="auto"/>
        <w:left w:val="none" w:sz="0" w:space="0" w:color="auto"/>
        <w:bottom w:val="none" w:sz="0" w:space="0" w:color="auto"/>
        <w:right w:val="none" w:sz="0" w:space="0" w:color="auto"/>
      </w:divBdr>
    </w:div>
    <w:div w:id="1034578173">
      <w:bodyDiv w:val="1"/>
      <w:marLeft w:val="0"/>
      <w:marRight w:val="0"/>
      <w:marTop w:val="0"/>
      <w:marBottom w:val="0"/>
      <w:divBdr>
        <w:top w:val="none" w:sz="0" w:space="0" w:color="auto"/>
        <w:left w:val="none" w:sz="0" w:space="0" w:color="auto"/>
        <w:bottom w:val="none" w:sz="0" w:space="0" w:color="auto"/>
        <w:right w:val="none" w:sz="0" w:space="0" w:color="auto"/>
      </w:divBdr>
    </w:div>
    <w:div w:id="13489427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476</Words>
  <Characters>2715</Characters>
  <Application>Microsoft Office Word</Application>
  <DocSecurity>0</DocSecurity>
  <Lines>22</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Inès Kidasharira</dc:creator>
  <cp:keywords/>
  <dc:description/>
  <cp:lastModifiedBy>Remy Nsengiyumva</cp:lastModifiedBy>
  <cp:revision>4</cp:revision>
  <dcterms:created xsi:type="dcterms:W3CDTF">2024-02-21T13:57:00Z</dcterms:created>
  <dcterms:modified xsi:type="dcterms:W3CDTF">2024-02-21T13:58:00Z</dcterms:modified>
</cp:coreProperties>
</file>